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92509" w14:textId="150A9592" w:rsidR="006D51A1" w:rsidRPr="005F6498" w:rsidRDefault="00692677" w:rsidP="00D5646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Orleton</w:t>
      </w:r>
      <w:r w:rsidR="007E338B" w:rsidRPr="005F6498">
        <w:rPr>
          <w:b/>
          <w:sz w:val="36"/>
          <w:szCs w:val="36"/>
        </w:rPr>
        <w:t xml:space="preserve"> C of E Primary School</w:t>
      </w:r>
      <w:r w:rsidR="00D56467">
        <w:rPr>
          <w:b/>
          <w:sz w:val="36"/>
          <w:szCs w:val="36"/>
        </w:rPr>
        <w:t xml:space="preserve"> </w:t>
      </w:r>
      <w:r w:rsidR="009100BA" w:rsidRPr="005F6498">
        <w:rPr>
          <w:b/>
          <w:sz w:val="36"/>
          <w:szCs w:val="36"/>
        </w:rPr>
        <w:t>Results 2023 – 2024</w:t>
      </w:r>
    </w:p>
    <w:p w14:paraId="060E8518" w14:textId="77777777" w:rsidR="0012152E" w:rsidRPr="00F51186" w:rsidRDefault="0012152E">
      <w:pPr>
        <w:rPr>
          <w:b/>
        </w:rPr>
      </w:pPr>
      <w:r w:rsidRPr="00F51186">
        <w:rPr>
          <w:b/>
        </w:rPr>
        <w:t>KS2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4"/>
        <w:gridCol w:w="1243"/>
        <w:gridCol w:w="1243"/>
        <w:gridCol w:w="1381"/>
        <w:gridCol w:w="1269"/>
        <w:gridCol w:w="1244"/>
        <w:gridCol w:w="1237"/>
        <w:gridCol w:w="1237"/>
        <w:gridCol w:w="1381"/>
        <w:gridCol w:w="1281"/>
        <w:gridCol w:w="1158"/>
      </w:tblGrid>
      <w:tr w:rsidR="00265519" w14:paraId="3C753D7D" w14:textId="77777777" w:rsidTr="009100BA">
        <w:tc>
          <w:tcPr>
            <w:tcW w:w="1274" w:type="dxa"/>
          </w:tcPr>
          <w:p w14:paraId="76148D62" w14:textId="77777777" w:rsidR="0012152E" w:rsidRDefault="0012152E"/>
        </w:tc>
        <w:tc>
          <w:tcPr>
            <w:tcW w:w="1243" w:type="dxa"/>
          </w:tcPr>
          <w:p w14:paraId="0D80D421" w14:textId="77777777" w:rsidR="0012152E" w:rsidRDefault="0012152E">
            <w:r>
              <w:t>Expected standard in reading</w:t>
            </w:r>
          </w:p>
        </w:tc>
        <w:tc>
          <w:tcPr>
            <w:tcW w:w="1243" w:type="dxa"/>
          </w:tcPr>
          <w:p w14:paraId="22569C47" w14:textId="77777777" w:rsidR="0012152E" w:rsidRDefault="0012152E">
            <w:r>
              <w:t>Expected standard in writing</w:t>
            </w:r>
          </w:p>
        </w:tc>
        <w:tc>
          <w:tcPr>
            <w:tcW w:w="1381" w:type="dxa"/>
          </w:tcPr>
          <w:p w14:paraId="6FB622A9" w14:textId="77777777" w:rsidR="0012152E" w:rsidRDefault="0012152E">
            <w:r>
              <w:t>Expected standard in mathematics</w:t>
            </w:r>
          </w:p>
        </w:tc>
        <w:tc>
          <w:tcPr>
            <w:tcW w:w="1269" w:type="dxa"/>
          </w:tcPr>
          <w:p w14:paraId="395CA98D" w14:textId="77777777" w:rsidR="0012152E" w:rsidRDefault="0012152E">
            <w:r>
              <w:t>R, W and M</w:t>
            </w:r>
          </w:p>
          <w:p w14:paraId="32E15F50" w14:textId="77777777" w:rsidR="0012152E" w:rsidRDefault="0012152E">
            <w:r>
              <w:t>Combined at expected standard</w:t>
            </w:r>
          </w:p>
        </w:tc>
        <w:tc>
          <w:tcPr>
            <w:tcW w:w="1244" w:type="dxa"/>
          </w:tcPr>
          <w:p w14:paraId="0B1258C8" w14:textId="77777777" w:rsidR="0012152E" w:rsidRDefault="0012152E">
            <w:r>
              <w:t>Expected standard in GAPS</w:t>
            </w:r>
          </w:p>
        </w:tc>
        <w:tc>
          <w:tcPr>
            <w:tcW w:w="1237" w:type="dxa"/>
          </w:tcPr>
          <w:p w14:paraId="59E4A687" w14:textId="77777777" w:rsidR="0012152E" w:rsidRDefault="0012152E">
            <w:r>
              <w:t>Greater depth standard in reading</w:t>
            </w:r>
          </w:p>
        </w:tc>
        <w:tc>
          <w:tcPr>
            <w:tcW w:w="1237" w:type="dxa"/>
          </w:tcPr>
          <w:p w14:paraId="33D579E3" w14:textId="77777777" w:rsidR="0012152E" w:rsidRDefault="0012152E">
            <w:r>
              <w:t>Greater depth standard in writing</w:t>
            </w:r>
          </w:p>
        </w:tc>
        <w:tc>
          <w:tcPr>
            <w:tcW w:w="1381" w:type="dxa"/>
          </w:tcPr>
          <w:p w14:paraId="1FB1C213" w14:textId="77777777" w:rsidR="0012152E" w:rsidRDefault="0012152E">
            <w:r>
              <w:t>Greater depth standard in mathematics</w:t>
            </w:r>
          </w:p>
        </w:tc>
        <w:tc>
          <w:tcPr>
            <w:tcW w:w="1281" w:type="dxa"/>
          </w:tcPr>
          <w:p w14:paraId="016F06C2" w14:textId="77777777" w:rsidR="0012152E" w:rsidRDefault="0012152E">
            <w:r>
              <w:t>Greater depth standard in GAPS</w:t>
            </w:r>
          </w:p>
        </w:tc>
        <w:tc>
          <w:tcPr>
            <w:tcW w:w="1158" w:type="dxa"/>
          </w:tcPr>
          <w:p w14:paraId="1B62E844" w14:textId="77777777" w:rsidR="0012152E" w:rsidRDefault="0012152E">
            <w:r>
              <w:t>Greater depth standard R, W and M</w:t>
            </w:r>
          </w:p>
        </w:tc>
      </w:tr>
      <w:tr w:rsidR="00265519" w14:paraId="3F04A4FE" w14:textId="77777777" w:rsidTr="009100BA">
        <w:tc>
          <w:tcPr>
            <w:tcW w:w="1274" w:type="dxa"/>
          </w:tcPr>
          <w:p w14:paraId="14713D77" w14:textId="77777777" w:rsidR="006369C7" w:rsidRDefault="0012152E">
            <w:r>
              <w:t>National Result</w:t>
            </w:r>
          </w:p>
          <w:p w14:paraId="574FC6E9" w14:textId="2ABB4675" w:rsidR="00EB0D1D" w:rsidRDefault="009100BA">
            <w:r>
              <w:t>23</w:t>
            </w:r>
            <w:r w:rsidR="00CA3756">
              <w:t xml:space="preserve"> </w:t>
            </w:r>
            <w:r w:rsidR="006369C7">
              <w:t>–</w:t>
            </w:r>
            <w:r>
              <w:t xml:space="preserve"> 24</w:t>
            </w:r>
          </w:p>
          <w:p w14:paraId="2A8EB9D4" w14:textId="77777777" w:rsidR="006369C7" w:rsidRDefault="006369C7"/>
        </w:tc>
        <w:tc>
          <w:tcPr>
            <w:tcW w:w="1243" w:type="dxa"/>
          </w:tcPr>
          <w:p w14:paraId="407BC40C" w14:textId="77777777" w:rsidR="009D6CFB" w:rsidRPr="00B15452" w:rsidRDefault="009D6CFB" w:rsidP="00B15452">
            <w:pPr>
              <w:jc w:val="center"/>
            </w:pPr>
          </w:p>
          <w:p w14:paraId="671CC584" w14:textId="166A3C76" w:rsidR="002715F1" w:rsidRPr="00B15452" w:rsidRDefault="009100BA" w:rsidP="00B15452">
            <w:pPr>
              <w:jc w:val="center"/>
            </w:pPr>
            <w:r>
              <w:t>74</w:t>
            </w:r>
            <w:r w:rsidR="002715F1" w:rsidRPr="00B15452">
              <w:t>%</w:t>
            </w:r>
          </w:p>
        </w:tc>
        <w:tc>
          <w:tcPr>
            <w:tcW w:w="1243" w:type="dxa"/>
          </w:tcPr>
          <w:p w14:paraId="55D24BE4" w14:textId="77777777" w:rsidR="0012152E" w:rsidRPr="00B15452" w:rsidRDefault="0012152E" w:rsidP="00B15452">
            <w:pPr>
              <w:jc w:val="center"/>
            </w:pPr>
          </w:p>
          <w:p w14:paraId="7FB65C17" w14:textId="5886EDC4" w:rsidR="002715F1" w:rsidRPr="00B15452" w:rsidRDefault="009100BA" w:rsidP="00B15452">
            <w:pPr>
              <w:jc w:val="center"/>
            </w:pPr>
            <w:r>
              <w:t>72</w:t>
            </w:r>
            <w:r w:rsidR="002715F1" w:rsidRPr="00B15452">
              <w:t>%</w:t>
            </w:r>
          </w:p>
        </w:tc>
        <w:tc>
          <w:tcPr>
            <w:tcW w:w="1381" w:type="dxa"/>
          </w:tcPr>
          <w:p w14:paraId="11F7DEA3" w14:textId="77777777" w:rsidR="0012152E" w:rsidRPr="00B15452" w:rsidRDefault="0012152E" w:rsidP="00B15452">
            <w:pPr>
              <w:jc w:val="center"/>
            </w:pPr>
          </w:p>
          <w:p w14:paraId="6D24C57D" w14:textId="77777777" w:rsidR="002715F1" w:rsidRPr="00B15452" w:rsidRDefault="004B340A" w:rsidP="00B15452">
            <w:pPr>
              <w:jc w:val="center"/>
            </w:pPr>
            <w:r>
              <w:t>73</w:t>
            </w:r>
            <w:r w:rsidR="002715F1" w:rsidRPr="00B15452">
              <w:t>%</w:t>
            </w:r>
          </w:p>
        </w:tc>
        <w:tc>
          <w:tcPr>
            <w:tcW w:w="1269" w:type="dxa"/>
          </w:tcPr>
          <w:p w14:paraId="36B9480B" w14:textId="77777777" w:rsidR="0012152E" w:rsidRPr="00B15452" w:rsidRDefault="0012152E" w:rsidP="00B15452">
            <w:pPr>
              <w:jc w:val="center"/>
            </w:pPr>
          </w:p>
          <w:p w14:paraId="7D0D9CBE" w14:textId="4CCECBDB" w:rsidR="002715F1" w:rsidRPr="00B15452" w:rsidRDefault="009100BA" w:rsidP="00B15452">
            <w:pPr>
              <w:jc w:val="center"/>
            </w:pPr>
            <w:r>
              <w:t>61</w:t>
            </w:r>
            <w:r w:rsidR="002715F1" w:rsidRPr="00B15452">
              <w:t>%</w:t>
            </w:r>
          </w:p>
        </w:tc>
        <w:tc>
          <w:tcPr>
            <w:tcW w:w="1244" w:type="dxa"/>
          </w:tcPr>
          <w:p w14:paraId="0E43218F" w14:textId="77777777" w:rsidR="00B15452" w:rsidRDefault="00B15452" w:rsidP="00B15452">
            <w:pPr>
              <w:jc w:val="center"/>
            </w:pPr>
          </w:p>
          <w:p w14:paraId="406B1A3B" w14:textId="77777777" w:rsidR="002715F1" w:rsidRPr="00B15452" w:rsidRDefault="002715F1" w:rsidP="00B15452">
            <w:pPr>
              <w:jc w:val="center"/>
            </w:pPr>
            <w:r w:rsidRPr="00B15452">
              <w:t>72%</w:t>
            </w:r>
          </w:p>
        </w:tc>
        <w:tc>
          <w:tcPr>
            <w:tcW w:w="1237" w:type="dxa"/>
          </w:tcPr>
          <w:p w14:paraId="67DA1482" w14:textId="77777777" w:rsidR="00B15452" w:rsidRDefault="00B15452" w:rsidP="00B15452">
            <w:pPr>
              <w:jc w:val="center"/>
            </w:pPr>
          </w:p>
          <w:p w14:paraId="3451BF94" w14:textId="79B39277" w:rsidR="0012152E" w:rsidRDefault="009100BA" w:rsidP="00B15452">
            <w:pPr>
              <w:jc w:val="center"/>
            </w:pPr>
            <w:r>
              <w:t>32</w:t>
            </w:r>
            <w:r w:rsidR="00DE1484" w:rsidRPr="00B15452">
              <w:t>%</w:t>
            </w:r>
          </w:p>
          <w:p w14:paraId="3F2F7060" w14:textId="34D7C8BE" w:rsidR="004B340A" w:rsidRPr="00B15452" w:rsidRDefault="004B340A" w:rsidP="00B15452">
            <w:pPr>
              <w:jc w:val="center"/>
            </w:pPr>
          </w:p>
        </w:tc>
        <w:tc>
          <w:tcPr>
            <w:tcW w:w="1237" w:type="dxa"/>
          </w:tcPr>
          <w:p w14:paraId="19F6E406" w14:textId="77777777" w:rsidR="00B15452" w:rsidRDefault="00B15452" w:rsidP="00B15452">
            <w:pPr>
              <w:jc w:val="center"/>
            </w:pPr>
          </w:p>
          <w:p w14:paraId="2F968928" w14:textId="1A9A451C" w:rsidR="0012152E" w:rsidRDefault="009100BA" w:rsidP="00B15452">
            <w:pPr>
              <w:jc w:val="center"/>
            </w:pPr>
            <w:r>
              <w:t>13</w:t>
            </w:r>
            <w:r w:rsidR="00FE52F3" w:rsidRPr="00B15452">
              <w:t>%</w:t>
            </w:r>
          </w:p>
          <w:p w14:paraId="3D18883E" w14:textId="4E6AF356" w:rsidR="004B340A" w:rsidRPr="00B15452" w:rsidRDefault="004B340A" w:rsidP="00B15452">
            <w:pPr>
              <w:jc w:val="center"/>
            </w:pPr>
          </w:p>
        </w:tc>
        <w:tc>
          <w:tcPr>
            <w:tcW w:w="1381" w:type="dxa"/>
          </w:tcPr>
          <w:p w14:paraId="712F7BA7" w14:textId="77777777" w:rsidR="00B15452" w:rsidRDefault="00B15452" w:rsidP="00B15452">
            <w:pPr>
              <w:jc w:val="center"/>
            </w:pPr>
          </w:p>
          <w:p w14:paraId="45A79A4C" w14:textId="41E9771A" w:rsidR="0012152E" w:rsidRDefault="009100BA" w:rsidP="00B15452">
            <w:pPr>
              <w:jc w:val="center"/>
            </w:pPr>
            <w:r>
              <w:t>24</w:t>
            </w:r>
            <w:r w:rsidR="00F02E93" w:rsidRPr="00B15452">
              <w:t>%</w:t>
            </w:r>
          </w:p>
          <w:p w14:paraId="49D72D5A" w14:textId="04E8F732" w:rsidR="004B340A" w:rsidRPr="00B15452" w:rsidRDefault="004B340A" w:rsidP="00B15452">
            <w:pPr>
              <w:jc w:val="center"/>
            </w:pPr>
          </w:p>
        </w:tc>
        <w:tc>
          <w:tcPr>
            <w:tcW w:w="1281" w:type="dxa"/>
          </w:tcPr>
          <w:p w14:paraId="5EF3A412" w14:textId="77777777" w:rsidR="00B15452" w:rsidRDefault="00B15452" w:rsidP="00B15452">
            <w:pPr>
              <w:jc w:val="center"/>
            </w:pPr>
          </w:p>
          <w:p w14:paraId="43EA203A" w14:textId="77777777" w:rsidR="0012152E" w:rsidRDefault="00B15452" w:rsidP="00B15452">
            <w:pPr>
              <w:jc w:val="center"/>
            </w:pPr>
            <w:r w:rsidRPr="00B15452">
              <w:t>28</w:t>
            </w:r>
            <w:r w:rsidR="00F02E93" w:rsidRPr="00B15452">
              <w:t>%</w:t>
            </w:r>
          </w:p>
          <w:p w14:paraId="07E33B2C" w14:textId="614F857E" w:rsidR="004B340A" w:rsidRPr="00B15452" w:rsidRDefault="004B340A" w:rsidP="00B15452">
            <w:pPr>
              <w:jc w:val="center"/>
            </w:pPr>
          </w:p>
        </w:tc>
        <w:tc>
          <w:tcPr>
            <w:tcW w:w="1158" w:type="dxa"/>
          </w:tcPr>
          <w:p w14:paraId="3361C241" w14:textId="77777777" w:rsidR="00B15452" w:rsidRDefault="00B15452" w:rsidP="00B15452">
            <w:pPr>
              <w:jc w:val="center"/>
            </w:pPr>
          </w:p>
          <w:p w14:paraId="48660517" w14:textId="355EFFF8" w:rsidR="0012152E" w:rsidRDefault="009100BA" w:rsidP="00B15452">
            <w:pPr>
              <w:jc w:val="center"/>
            </w:pPr>
            <w:r>
              <w:t>8</w:t>
            </w:r>
            <w:r w:rsidR="00DE1484" w:rsidRPr="00B15452">
              <w:t>%</w:t>
            </w:r>
          </w:p>
          <w:p w14:paraId="0CDE1628" w14:textId="7B4946F9" w:rsidR="004B340A" w:rsidRPr="00B15452" w:rsidRDefault="004B340A" w:rsidP="009100BA"/>
        </w:tc>
      </w:tr>
      <w:tr w:rsidR="00265519" w14:paraId="4B88D4E7" w14:textId="77777777" w:rsidTr="002264C6">
        <w:tc>
          <w:tcPr>
            <w:tcW w:w="1274" w:type="dxa"/>
          </w:tcPr>
          <w:p w14:paraId="303A8169" w14:textId="69A69ED4" w:rsidR="0012152E" w:rsidRDefault="00D56467">
            <w:r>
              <w:t xml:space="preserve">Orleton </w:t>
            </w:r>
            <w:r w:rsidR="0012152E">
              <w:t>Result</w:t>
            </w:r>
          </w:p>
          <w:p w14:paraId="4F836A84" w14:textId="2A9359BE" w:rsidR="00EB0D1D" w:rsidRDefault="009100BA">
            <w:r>
              <w:t xml:space="preserve"> 23</w:t>
            </w:r>
            <w:r w:rsidR="00EB0D1D">
              <w:t xml:space="preserve"> </w:t>
            </w:r>
            <w:r w:rsidR="006369C7">
              <w:t>–</w:t>
            </w:r>
            <w:r>
              <w:t xml:space="preserve"> 24</w:t>
            </w:r>
          </w:p>
          <w:p w14:paraId="7F9A2DD4" w14:textId="77777777" w:rsidR="006369C7" w:rsidRDefault="006369C7"/>
        </w:tc>
        <w:tc>
          <w:tcPr>
            <w:tcW w:w="1243" w:type="dxa"/>
            <w:shd w:val="clear" w:color="auto" w:fill="7030A0"/>
          </w:tcPr>
          <w:p w14:paraId="58DD2316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3697F39C" w14:textId="5FDFF092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90</w:t>
            </w:r>
            <w:r w:rsidR="00EB0D1D" w:rsidRPr="002264C6">
              <w:rPr>
                <w:color w:val="FFFFFF" w:themeColor="background1"/>
              </w:rPr>
              <w:t>%</w:t>
            </w:r>
          </w:p>
          <w:p w14:paraId="30A2EFE0" w14:textId="77777777" w:rsidR="00B15452" w:rsidRPr="002264C6" w:rsidRDefault="00B15452" w:rsidP="00265519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43" w:type="dxa"/>
            <w:shd w:val="clear" w:color="auto" w:fill="7030A0"/>
          </w:tcPr>
          <w:p w14:paraId="75D93179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284BEBA4" w14:textId="0DDB89F9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93</w:t>
            </w:r>
            <w:r w:rsidR="009D6CFB" w:rsidRPr="002264C6">
              <w:rPr>
                <w:color w:val="FFFFFF" w:themeColor="background1"/>
              </w:rPr>
              <w:t>%</w:t>
            </w:r>
          </w:p>
          <w:p w14:paraId="039BAFA6" w14:textId="77777777" w:rsidR="006369C7" w:rsidRPr="002264C6" w:rsidRDefault="006369C7" w:rsidP="00B1545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381" w:type="dxa"/>
            <w:shd w:val="clear" w:color="auto" w:fill="7030A0"/>
          </w:tcPr>
          <w:p w14:paraId="06AE2835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624935DE" w14:textId="69425AEC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83</w:t>
            </w:r>
            <w:r w:rsidR="009D6CFB" w:rsidRPr="002264C6">
              <w:rPr>
                <w:color w:val="FFFFFF" w:themeColor="background1"/>
              </w:rPr>
              <w:t>%</w:t>
            </w:r>
          </w:p>
          <w:p w14:paraId="2DA483D4" w14:textId="77777777" w:rsidR="006369C7" w:rsidRPr="002264C6" w:rsidRDefault="006369C7" w:rsidP="00B1545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69" w:type="dxa"/>
            <w:shd w:val="clear" w:color="auto" w:fill="7030A0"/>
          </w:tcPr>
          <w:p w14:paraId="1B62315D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210C6BFE" w14:textId="1F0876BE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76</w:t>
            </w:r>
            <w:r w:rsidR="00EB0D1D" w:rsidRPr="002264C6">
              <w:rPr>
                <w:color w:val="FFFFFF" w:themeColor="background1"/>
              </w:rPr>
              <w:t>%</w:t>
            </w:r>
          </w:p>
          <w:p w14:paraId="7497B361" w14:textId="77777777" w:rsidR="006369C7" w:rsidRPr="002264C6" w:rsidRDefault="006369C7" w:rsidP="00B15452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244" w:type="dxa"/>
            <w:shd w:val="clear" w:color="auto" w:fill="92D050"/>
          </w:tcPr>
          <w:p w14:paraId="7AC994B5" w14:textId="77777777" w:rsidR="00B15452" w:rsidRDefault="00B15452" w:rsidP="00B15452">
            <w:pPr>
              <w:jc w:val="center"/>
            </w:pPr>
          </w:p>
          <w:p w14:paraId="225AE95A" w14:textId="3ACF60A8" w:rsidR="00EB0D1D" w:rsidRPr="00B15452" w:rsidRDefault="003000F3" w:rsidP="002264C6">
            <w:pPr>
              <w:shd w:val="clear" w:color="auto" w:fill="92D050"/>
              <w:jc w:val="center"/>
            </w:pPr>
            <w:r w:rsidRPr="002264C6">
              <w:t>69</w:t>
            </w:r>
            <w:r w:rsidR="00EB0D1D" w:rsidRPr="002264C6">
              <w:t>%</w:t>
            </w:r>
          </w:p>
          <w:p w14:paraId="14B6F671" w14:textId="77777777" w:rsidR="006369C7" w:rsidRPr="00B15452" w:rsidRDefault="006369C7" w:rsidP="00B15452">
            <w:pPr>
              <w:jc w:val="center"/>
            </w:pPr>
          </w:p>
        </w:tc>
        <w:tc>
          <w:tcPr>
            <w:tcW w:w="1237" w:type="dxa"/>
          </w:tcPr>
          <w:p w14:paraId="4A19113C" w14:textId="77777777" w:rsidR="00B15452" w:rsidRDefault="00B15452" w:rsidP="00B15452">
            <w:pPr>
              <w:jc w:val="center"/>
            </w:pPr>
          </w:p>
          <w:p w14:paraId="3EB70FE0" w14:textId="2853F249" w:rsidR="009D6CFB" w:rsidRDefault="003000F3" w:rsidP="00B15452">
            <w:pPr>
              <w:jc w:val="center"/>
            </w:pPr>
            <w:r w:rsidRPr="003000F3">
              <w:t>21</w:t>
            </w:r>
            <w:r w:rsidR="00FE52F3" w:rsidRPr="003000F3">
              <w:t>%</w:t>
            </w:r>
          </w:p>
          <w:p w14:paraId="3782ADFE" w14:textId="0AB5C071" w:rsidR="003000F3" w:rsidRPr="00D56467" w:rsidRDefault="003000F3" w:rsidP="00B15452">
            <w:pPr>
              <w:jc w:val="center"/>
              <w:rPr>
                <w:sz w:val="16"/>
                <w:szCs w:val="16"/>
              </w:rPr>
            </w:pPr>
            <w:r w:rsidRPr="00D56467">
              <w:rPr>
                <w:sz w:val="16"/>
                <w:szCs w:val="16"/>
              </w:rPr>
              <w:t xml:space="preserve">We are appealing 3 children with </w:t>
            </w:r>
            <w:r w:rsidR="00D56467" w:rsidRPr="00D56467">
              <w:rPr>
                <w:sz w:val="16"/>
                <w:szCs w:val="16"/>
              </w:rPr>
              <w:t xml:space="preserve">a scaled score of 109 </w:t>
            </w:r>
          </w:p>
          <w:p w14:paraId="0FE8DF7E" w14:textId="6BA3FA92" w:rsidR="00584CBF" w:rsidRPr="00B15452" w:rsidRDefault="00584CBF" w:rsidP="00B15452">
            <w:pPr>
              <w:jc w:val="center"/>
            </w:pPr>
          </w:p>
        </w:tc>
        <w:tc>
          <w:tcPr>
            <w:tcW w:w="1237" w:type="dxa"/>
            <w:shd w:val="clear" w:color="auto" w:fill="7030A0"/>
          </w:tcPr>
          <w:p w14:paraId="73D29373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706FA932" w14:textId="3D411F4E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24</w:t>
            </w:r>
            <w:r w:rsidR="009D6CFB" w:rsidRPr="002264C6">
              <w:rPr>
                <w:color w:val="FFFFFF" w:themeColor="background1"/>
              </w:rPr>
              <w:t>%</w:t>
            </w:r>
          </w:p>
        </w:tc>
        <w:tc>
          <w:tcPr>
            <w:tcW w:w="1381" w:type="dxa"/>
            <w:shd w:val="clear" w:color="auto" w:fill="7030A0"/>
          </w:tcPr>
          <w:p w14:paraId="06BADE46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49EDE7B0" w14:textId="55162502" w:rsidR="009D6CFB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38</w:t>
            </w:r>
            <w:r w:rsidR="009D6CFB" w:rsidRPr="002264C6">
              <w:rPr>
                <w:color w:val="FFFFFF" w:themeColor="background1"/>
              </w:rPr>
              <w:t>%</w:t>
            </w:r>
          </w:p>
        </w:tc>
        <w:tc>
          <w:tcPr>
            <w:tcW w:w="1281" w:type="dxa"/>
            <w:shd w:val="clear" w:color="auto" w:fill="7030A0"/>
          </w:tcPr>
          <w:p w14:paraId="46DE36FC" w14:textId="77777777" w:rsidR="00B15452" w:rsidRPr="002264C6" w:rsidRDefault="00B15452" w:rsidP="00B15452">
            <w:pPr>
              <w:jc w:val="center"/>
              <w:rPr>
                <w:color w:val="FFFFFF" w:themeColor="background1"/>
              </w:rPr>
            </w:pPr>
          </w:p>
          <w:p w14:paraId="55F0388A" w14:textId="6D3702FE" w:rsidR="00EB0D1D" w:rsidRPr="002264C6" w:rsidRDefault="003000F3" w:rsidP="00B15452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40</w:t>
            </w:r>
            <w:r w:rsidR="00EB0D1D" w:rsidRPr="002264C6">
              <w:rPr>
                <w:color w:val="FFFFFF" w:themeColor="background1"/>
              </w:rPr>
              <w:t>%</w:t>
            </w:r>
          </w:p>
        </w:tc>
        <w:tc>
          <w:tcPr>
            <w:tcW w:w="1158" w:type="dxa"/>
            <w:shd w:val="clear" w:color="auto" w:fill="92D050"/>
          </w:tcPr>
          <w:p w14:paraId="7BB5DB8C" w14:textId="77777777" w:rsidR="0012152E" w:rsidRPr="00B15452" w:rsidRDefault="0012152E" w:rsidP="00B15452">
            <w:pPr>
              <w:jc w:val="center"/>
            </w:pPr>
          </w:p>
          <w:p w14:paraId="0AB48CC3" w14:textId="35F51AA3" w:rsidR="009D6CFB" w:rsidRPr="00B15452" w:rsidRDefault="003000F3" w:rsidP="00B15452">
            <w:pPr>
              <w:jc w:val="center"/>
            </w:pPr>
            <w:r w:rsidRPr="002264C6">
              <w:rPr>
                <w:shd w:val="clear" w:color="auto" w:fill="92D050"/>
              </w:rPr>
              <w:t>10</w:t>
            </w:r>
            <w:r w:rsidR="009D6CFB" w:rsidRPr="002264C6">
              <w:rPr>
                <w:shd w:val="clear" w:color="auto" w:fill="92D050"/>
              </w:rPr>
              <w:t>%</w:t>
            </w:r>
            <w:bookmarkStart w:id="0" w:name="_GoBack"/>
            <w:bookmarkEnd w:id="0"/>
          </w:p>
        </w:tc>
      </w:tr>
      <w:tr w:rsidR="009100BA" w14:paraId="51B8AF4F" w14:textId="77777777" w:rsidTr="009100BA">
        <w:tc>
          <w:tcPr>
            <w:tcW w:w="1274" w:type="dxa"/>
          </w:tcPr>
          <w:p w14:paraId="43357C81" w14:textId="77777777" w:rsidR="009100BA" w:rsidRDefault="009100BA" w:rsidP="009100BA">
            <w:r>
              <w:t>Difference</w:t>
            </w:r>
          </w:p>
          <w:p w14:paraId="07C21F1B" w14:textId="40A00163" w:rsidR="009100BA" w:rsidRDefault="003000F3" w:rsidP="009100BA">
            <w:r>
              <w:t>3.4</w:t>
            </w:r>
            <w:r w:rsidR="009100BA">
              <w:t>% =1 child</w:t>
            </w:r>
          </w:p>
        </w:tc>
        <w:tc>
          <w:tcPr>
            <w:tcW w:w="1243" w:type="dxa"/>
          </w:tcPr>
          <w:p w14:paraId="3D300F3F" w14:textId="1B9F7F06" w:rsidR="009100BA" w:rsidRDefault="009100BA" w:rsidP="009100BA">
            <w:r>
              <w:t>4 child above national average</w:t>
            </w:r>
          </w:p>
        </w:tc>
        <w:tc>
          <w:tcPr>
            <w:tcW w:w="1243" w:type="dxa"/>
          </w:tcPr>
          <w:p w14:paraId="77C5C5D1" w14:textId="2C071140" w:rsidR="009100BA" w:rsidRDefault="003000F3" w:rsidP="009100BA">
            <w:r>
              <w:t>6</w:t>
            </w:r>
            <w:r w:rsidR="009100BA">
              <w:t xml:space="preserve"> child above national average</w:t>
            </w:r>
          </w:p>
        </w:tc>
        <w:tc>
          <w:tcPr>
            <w:tcW w:w="1381" w:type="dxa"/>
          </w:tcPr>
          <w:p w14:paraId="7942CC46" w14:textId="61DCFE15" w:rsidR="009100BA" w:rsidRDefault="003000F3" w:rsidP="009100BA">
            <w:r>
              <w:t>3</w:t>
            </w:r>
            <w:r w:rsidR="009100BA">
              <w:t xml:space="preserve"> child above national average</w:t>
            </w:r>
          </w:p>
        </w:tc>
        <w:tc>
          <w:tcPr>
            <w:tcW w:w="1269" w:type="dxa"/>
          </w:tcPr>
          <w:p w14:paraId="25C8D5F3" w14:textId="0E02D1E8" w:rsidR="009100BA" w:rsidRDefault="003000F3" w:rsidP="009100BA">
            <w:r>
              <w:t>4</w:t>
            </w:r>
            <w:r w:rsidR="009100BA">
              <w:t xml:space="preserve"> child above national average</w:t>
            </w:r>
          </w:p>
        </w:tc>
        <w:tc>
          <w:tcPr>
            <w:tcW w:w="1244" w:type="dxa"/>
          </w:tcPr>
          <w:p w14:paraId="24C4990E" w14:textId="642CE6A7" w:rsidR="009100BA" w:rsidRDefault="003000F3" w:rsidP="009100BA">
            <w:r>
              <w:t>0</w:t>
            </w:r>
            <w:r w:rsidR="009100BA">
              <w:t xml:space="preserve"> </w:t>
            </w:r>
            <w:r w:rsidR="009100BA" w:rsidRPr="00A85DD3">
              <w:t>child above national average</w:t>
            </w:r>
          </w:p>
        </w:tc>
        <w:tc>
          <w:tcPr>
            <w:tcW w:w="1237" w:type="dxa"/>
          </w:tcPr>
          <w:p w14:paraId="25307665" w14:textId="47726F1E" w:rsidR="009100BA" w:rsidRDefault="003000F3" w:rsidP="009100BA">
            <w:r>
              <w:t>-3</w:t>
            </w:r>
            <w:r w:rsidR="009100BA" w:rsidRPr="00A85DD3">
              <w:t xml:space="preserve"> child above national average</w:t>
            </w:r>
          </w:p>
        </w:tc>
        <w:tc>
          <w:tcPr>
            <w:tcW w:w="1237" w:type="dxa"/>
          </w:tcPr>
          <w:p w14:paraId="4F3ABF08" w14:textId="5132B447" w:rsidR="009100BA" w:rsidRDefault="003000F3" w:rsidP="009100BA">
            <w:r>
              <w:t>3</w:t>
            </w:r>
            <w:r w:rsidR="009100BA" w:rsidRPr="00A85DD3">
              <w:t xml:space="preserve"> child above national average</w:t>
            </w:r>
          </w:p>
        </w:tc>
        <w:tc>
          <w:tcPr>
            <w:tcW w:w="1381" w:type="dxa"/>
          </w:tcPr>
          <w:p w14:paraId="1BBF748B" w14:textId="3E8F10E8" w:rsidR="009100BA" w:rsidRDefault="00D56467" w:rsidP="009100BA">
            <w:r>
              <w:t>4</w:t>
            </w:r>
            <w:r w:rsidR="009100BA">
              <w:t xml:space="preserve"> </w:t>
            </w:r>
            <w:r w:rsidR="009100BA" w:rsidRPr="00A85DD3">
              <w:t>child above national average</w:t>
            </w:r>
          </w:p>
        </w:tc>
        <w:tc>
          <w:tcPr>
            <w:tcW w:w="1281" w:type="dxa"/>
          </w:tcPr>
          <w:p w14:paraId="1AE6BBC9" w14:textId="2F165FA4" w:rsidR="009100BA" w:rsidRDefault="00D56467" w:rsidP="009100BA">
            <w:r>
              <w:t>3</w:t>
            </w:r>
            <w:r w:rsidR="009100BA">
              <w:t xml:space="preserve"> </w:t>
            </w:r>
            <w:r w:rsidR="009100BA" w:rsidRPr="00A85DD3">
              <w:t>child above national average</w:t>
            </w:r>
          </w:p>
        </w:tc>
        <w:tc>
          <w:tcPr>
            <w:tcW w:w="1158" w:type="dxa"/>
          </w:tcPr>
          <w:p w14:paraId="20BEC5D8" w14:textId="2AF9DB91" w:rsidR="009100BA" w:rsidRDefault="00D56467" w:rsidP="009100BA">
            <w:r>
              <w:t>0</w:t>
            </w:r>
            <w:r w:rsidR="009100BA" w:rsidRPr="00A85DD3">
              <w:t xml:space="preserve"> child above national average</w:t>
            </w:r>
          </w:p>
        </w:tc>
      </w:tr>
    </w:tbl>
    <w:p w14:paraId="024BA8E9" w14:textId="15F2E837" w:rsidR="009100BA" w:rsidRDefault="009100BA">
      <w:r>
        <w:t xml:space="preserve">Key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9100BA" w14:paraId="1333432B" w14:textId="77777777" w:rsidTr="005F6498">
        <w:tc>
          <w:tcPr>
            <w:tcW w:w="2324" w:type="dxa"/>
            <w:shd w:val="clear" w:color="auto" w:fill="7030A0"/>
          </w:tcPr>
          <w:p w14:paraId="3C26AC82" w14:textId="714A3B2F" w:rsidR="009100BA" w:rsidRDefault="009100BA" w:rsidP="005F6498">
            <w:pPr>
              <w:jc w:val="center"/>
            </w:pPr>
            <w:r w:rsidRPr="005F6498">
              <w:rPr>
                <w:color w:val="FFFFFF" w:themeColor="background1"/>
              </w:rPr>
              <w:t>Purple</w:t>
            </w:r>
          </w:p>
        </w:tc>
        <w:tc>
          <w:tcPr>
            <w:tcW w:w="2324" w:type="dxa"/>
          </w:tcPr>
          <w:p w14:paraId="32B4D8A2" w14:textId="0E1CAC1D" w:rsidR="009100BA" w:rsidRDefault="00D56467" w:rsidP="005F6498">
            <w:pPr>
              <w:jc w:val="center"/>
            </w:pPr>
            <w:r>
              <w:t>1</w:t>
            </w:r>
            <w:r w:rsidR="005F6498">
              <w:t xml:space="preserve"> or more pupils above national</w:t>
            </w:r>
          </w:p>
        </w:tc>
        <w:tc>
          <w:tcPr>
            <w:tcW w:w="2325" w:type="dxa"/>
            <w:shd w:val="clear" w:color="auto" w:fill="92D050"/>
          </w:tcPr>
          <w:p w14:paraId="5EE79DC9" w14:textId="395E4A39" w:rsidR="009100BA" w:rsidRDefault="005F6498" w:rsidP="005F6498">
            <w:pPr>
              <w:jc w:val="center"/>
            </w:pPr>
            <w:r>
              <w:t>Green</w:t>
            </w:r>
          </w:p>
        </w:tc>
        <w:tc>
          <w:tcPr>
            <w:tcW w:w="2325" w:type="dxa"/>
          </w:tcPr>
          <w:p w14:paraId="769D072D" w14:textId="6C57D11F" w:rsidR="009100BA" w:rsidRDefault="00D56467" w:rsidP="005F6498">
            <w:pPr>
              <w:jc w:val="center"/>
            </w:pPr>
            <w:r>
              <w:t>At</w:t>
            </w:r>
            <w:r w:rsidR="005F6498">
              <w:t xml:space="preserve"> national</w:t>
            </w:r>
          </w:p>
        </w:tc>
        <w:tc>
          <w:tcPr>
            <w:tcW w:w="2325" w:type="dxa"/>
          </w:tcPr>
          <w:p w14:paraId="01293D6A" w14:textId="6034BA17" w:rsidR="009100BA" w:rsidRDefault="005F6498" w:rsidP="005F6498">
            <w:pPr>
              <w:jc w:val="center"/>
            </w:pPr>
            <w:r>
              <w:t>White</w:t>
            </w:r>
          </w:p>
        </w:tc>
        <w:tc>
          <w:tcPr>
            <w:tcW w:w="2325" w:type="dxa"/>
          </w:tcPr>
          <w:p w14:paraId="2625CCEC" w14:textId="3F5BD03C" w:rsidR="009100BA" w:rsidRDefault="00D56467" w:rsidP="005F6498">
            <w:pPr>
              <w:jc w:val="center"/>
            </w:pPr>
            <w:r>
              <w:t>Below national</w:t>
            </w:r>
          </w:p>
        </w:tc>
      </w:tr>
    </w:tbl>
    <w:p w14:paraId="64AF753C" w14:textId="7AB4B9DF" w:rsidR="009100BA" w:rsidRDefault="009100BA"/>
    <w:p w14:paraId="73BB2BC8" w14:textId="663BC0F0" w:rsidR="00584CBF" w:rsidRDefault="00584CBF">
      <w:r>
        <w:t>Progress is at least at the expected level by our own calculations.</w:t>
      </w:r>
      <w:r w:rsidR="005F6498">
        <w:t xml:space="preserve"> </w:t>
      </w:r>
      <w:r>
        <w:t>Outcomes for children in receipt of Pupil Premium are in line with the rest of the cohort.</w:t>
      </w:r>
    </w:p>
    <w:p w14:paraId="10B9A7ED" w14:textId="77777777" w:rsidR="002264C6" w:rsidRDefault="002264C6" w:rsidP="007E338B">
      <w:pPr>
        <w:spacing w:after="0" w:line="240" w:lineRule="auto"/>
      </w:pPr>
    </w:p>
    <w:p w14:paraId="7959A69A" w14:textId="140EA416" w:rsidR="007E338B" w:rsidRPr="001C5E1F" w:rsidRDefault="007E338B" w:rsidP="007E338B">
      <w:pPr>
        <w:spacing w:after="0" w:line="240" w:lineRule="auto"/>
        <w:rPr>
          <w:rFonts w:eastAsia="Times New Roman" w:cstheme="minorHAnsi"/>
          <w:b/>
        </w:rPr>
      </w:pPr>
      <w:r w:rsidRPr="001720E6">
        <w:rPr>
          <w:rFonts w:eastAsia="Times New Roman" w:cstheme="minorHAnsi"/>
          <w:b/>
        </w:rPr>
        <w:lastRenderedPageBreak/>
        <w:t xml:space="preserve">Year 4 </w:t>
      </w:r>
      <w:r w:rsidRPr="001C5E1F">
        <w:rPr>
          <w:rFonts w:eastAsia="Times New Roman" w:cstheme="minorHAnsi"/>
          <w:b/>
        </w:rPr>
        <w:t>Multiplication check</w:t>
      </w:r>
    </w:p>
    <w:p w14:paraId="7F596B6F" w14:textId="77777777" w:rsidR="007E338B" w:rsidRPr="001C5E1F" w:rsidRDefault="007E338B" w:rsidP="007E338B">
      <w:pPr>
        <w:spacing w:after="0" w:line="240" w:lineRule="auto"/>
        <w:rPr>
          <w:rFonts w:eastAsia="Times New Roman" w:cstheme="minorHAnsi"/>
        </w:rPr>
      </w:pPr>
    </w:p>
    <w:p w14:paraId="247B8D84" w14:textId="77777777" w:rsidR="007E338B" w:rsidRPr="001C5E1F" w:rsidRDefault="007E338B" w:rsidP="007E338B">
      <w:pPr>
        <w:spacing w:after="0" w:line="240" w:lineRule="auto"/>
        <w:rPr>
          <w:rFonts w:eastAsia="Times New Roman" w:cstheme="minorHAnsi"/>
          <w:b/>
          <w:i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1720E6" w:rsidRPr="001720E6" w14:paraId="5E794A27" w14:textId="77777777" w:rsidTr="001720E6">
        <w:tc>
          <w:tcPr>
            <w:tcW w:w="4649" w:type="dxa"/>
          </w:tcPr>
          <w:p w14:paraId="32F0D519" w14:textId="77777777" w:rsidR="001720E6" w:rsidRPr="001720E6" w:rsidRDefault="001720E6" w:rsidP="00433B3E">
            <w:pPr>
              <w:jc w:val="center"/>
              <w:rPr>
                <w:rFonts w:cstheme="minorHAnsi"/>
              </w:rPr>
            </w:pPr>
          </w:p>
        </w:tc>
        <w:tc>
          <w:tcPr>
            <w:tcW w:w="4649" w:type="dxa"/>
          </w:tcPr>
          <w:p w14:paraId="5C2BF93F" w14:textId="77777777" w:rsidR="001720E6" w:rsidRPr="001720E6" w:rsidRDefault="001720E6" w:rsidP="00433B3E">
            <w:pPr>
              <w:jc w:val="center"/>
              <w:rPr>
                <w:rFonts w:cstheme="minorHAnsi"/>
              </w:rPr>
            </w:pPr>
            <w:r w:rsidRPr="001720E6">
              <w:rPr>
                <w:rFonts w:cstheme="minorHAnsi"/>
              </w:rPr>
              <w:t>Percentage of pupils achieving full marks</w:t>
            </w:r>
          </w:p>
        </w:tc>
        <w:tc>
          <w:tcPr>
            <w:tcW w:w="4650" w:type="dxa"/>
          </w:tcPr>
          <w:p w14:paraId="1E05C593" w14:textId="77777777" w:rsidR="001720E6" w:rsidRPr="001720E6" w:rsidRDefault="001720E6" w:rsidP="00433B3E">
            <w:pPr>
              <w:jc w:val="center"/>
              <w:rPr>
                <w:rFonts w:cstheme="minorHAnsi"/>
              </w:rPr>
            </w:pPr>
            <w:r w:rsidRPr="001720E6">
              <w:rPr>
                <w:rFonts w:cstheme="minorHAnsi"/>
              </w:rPr>
              <w:t>Average School</w:t>
            </w:r>
          </w:p>
        </w:tc>
      </w:tr>
      <w:tr w:rsidR="001720E6" w:rsidRPr="001720E6" w14:paraId="7B152EA4" w14:textId="77777777" w:rsidTr="001720E6">
        <w:tc>
          <w:tcPr>
            <w:tcW w:w="4649" w:type="dxa"/>
          </w:tcPr>
          <w:p w14:paraId="6E1EAB62" w14:textId="77777777" w:rsidR="001720E6" w:rsidRPr="001720E6" w:rsidRDefault="001720E6" w:rsidP="00433B3E">
            <w:pPr>
              <w:jc w:val="center"/>
              <w:rPr>
                <w:rFonts w:cstheme="minorHAnsi"/>
              </w:rPr>
            </w:pPr>
            <w:r w:rsidRPr="001720E6">
              <w:rPr>
                <w:rFonts w:cstheme="minorHAnsi"/>
              </w:rPr>
              <w:t>National results</w:t>
            </w:r>
          </w:p>
        </w:tc>
        <w:tc>
          <w:tcPr>
            <w:tcW w:w="4649" w:type="dxa"/>
          </w:tcPr>
          <w:p w14:paraId="29A1BA0D" w14:textId="04116E63" w:rsidR="001720E6" w:rsidRPr="001720E6" w:rsidRDefault="005F6498" w:rsidP="00433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  <w:r w:rsidR="001720E6" w:rsidRPr="001720E6">
              <w:rPr>
                <w:rFonts w:cstheme="minorHAnsi"/>
              </w:rPr>
              <w:t>%</w:t>
            </w:r>
          </w:p>
        </w:tc>
        <w:tc>
          <w:tcPr>
            <w:tcW w:w="4650" w:type="dxa"/>
          </w:tcPr>
          <w:p w14:paraId="3C6B4A7B" w14:textId="2BFB07FE" w:rsidR="001720E6" w:rsidRPr="001720E6" w:rsidRDefault="001720E6" w:rsidP="00433B3E">
            <w:pPr>
              <w:jc w:val="center"/>
              <w:rPr>
                <w:rFonts w:cstheme="minorHAnsi"/>
              </w:rPr>
            </w:pPr>
            <w:r w:rsidRPr="001720E6">
              <w:rPr>
                <w:rFonts w:cstheme="minorHAnsi"/>
              </w:rPr>
              <w:t>20</w:t>
            </w:r>
            <w:r w:rsidR="005F6498">
              <w:rPr>
                <w:rFonts w:cstheme="minorHAnsi"/>
              </w:rPr>
              <w:t>.2</w:t>
            </w:r>
          </w:p>
        </w:tc>
      </w:tr>
      <w:tr w:rsidR="001720E6" w:rsidRPr="001720E6" w14:paraId="1F4F7F28" w14:textId="77777777" w:rsidTr="00433B3E">
        <w:tc>
          <w:tcPr>
            <w:tcW w:w="4649" w:type="dxa"/>
          </w:tcPr>
          <w:p w14:paraId="76AB413C" w14:textId="77777777" w:rsidR="001720E6" w:rsidRPr="001720E6" w:rsidRDefault="001720E6" w:rsidP="00433B3E">
            <w:pPr>
              <w:jc w:val="center"/>
              <w:rPr>
                <w:rFonts w:cstheme="minorHAnsi"/>
              </w:rPr>
            </w:pPr>
            <w:r w:rsidRPr="001720E6">
              <w:rPr>
                <w:rFonts w:cstheme="minorHAnsi"/>
              </w:rPr>
              <w:t>Our results</w:t>
            </w:r>
          </w:p>
        </w:tc>
        <w:tc>
          <w:tcPr>
            <w:tcW w:w="4649" w:type="dxa"/>
            <w:shd w:val="clear" w:color="auto" w:fill="7030A0"/>
          </w:tcPr>
          <w:p w14:paraId="22F29E26" w14:textId="1082A4E6" w:rsidR="001720E6" w:rsidRPr="00433B3E" w:rsidRDefault="00CF1EB6" w:rsidP="00433B3E">
            <w:pPr>
              <w:jc w:val="center"/>
              <w:rPr>
                <w:rFonts w:cstheme="minorHAnsi"/>
                <w:color w:val="FFFFFF" w:themeColor="background1"/>
                <w:highlight w:val="green"/>
              </w:rPr>
            </w:pPr>
            <w:r w:rsidRPr="00433B3E">
              <w:rPr>
                <w:rFonts w:cstheme="minorHAnsi"/>
                <w:color w:val="FFFFFF" w:themeColor="background1"/>
              </w:rPr>
              <w:t>42</w:t>
            </w:r>
            <w:r w:rsidR="001720E6" w:rsidRPr="00433B3E">
              <w:rPr>
                <w:rFonts w:cstheme="minorHAnsi"/>
                <w:color w:val="FFFFFF" w:themeColor="background1"/>
              </w:rPr>
              <w:t>%</w:t>
            </w:r>
          </w:p>
        </w:tc>
        <w:tc>
          <w:tcPr>
            <w:tcW w:w="4650" w:type="dxa"/>
            <w:shd w:val="clear" w:color="auto" w:fill="92D050"/>
          </w:tcPr>
          <w:p w14:paraId="50A9DB50" w14:textId="7174E397" w:rsidR="001720E6" w:rsidRPr="005F6498" w:rsidRDefault="00CF1EB6" w:rsidP="00433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433B3E" w:rsidRPr="001720E6" w14:paraId="475F7B8B" w14:textId="77777777" w:rsidTr="00433B3E">
        <w:tc>
          <w:tcPr>
            <w:tcW w:w="4649" w:type="dxa"/>
          </w:tcPr>
          <w:p w14:paraId="66E982AC" w14:textId="17EED991" w:rsidR="00433B3E" w:rsidRPr="001720E6" w:rsidRDefault="00433B3E" w:rsidP="00433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Children above or below national</w:t>
            </w:r>
          </w:p>
        </w:tc>
        <w:tc>
          <w:tcPr>
            <w:tcW w:w="4649" w:type="dxa"/>
            <w:shd w:val="clear" w:color="auto" w:fill="7030A0"/>
          </w:tcPr>
          <w:p w14:paraId="2746DCB9" w14:textId="5495ACEA" w:rsidR="00433B3E" w:rsidRPr="00433B3E" w:rsidRDefault="00433B3E" w:rsidP="00433B3E">
            <w:pPr>
              <w:jc w:val="center"/>
              <w:rPr>
                <w:rFonts w:cstheme="minorHAnsi"/>
                <w:color w:val="FFFFFF" w:themeColor="background1"/>
              </w:rPr>
            </w:pPr>
            <w:r w:rsidRPr="00433B3E">
              <w:rPr>
                <w:rFonts w:cstheme="minorHAnsi"/>
                <w:color w:val="FFFFFF" w:themeColor="background1"/>
              </w:rPr>
              <w:t>3 children above national</w:t>
            </w:r>
          </w:p>
        </w:tc>
        <w:tc>
          <w:tcPr>
            <w:tcW w:w="4650" w:type="dxa"/>
          </w:tcPr>
          <w:p w14:paraId="648E6FAF" w14:textId="3B6458EE" w:rsidR="00433B3E" w:rsidRDefault="00433B3E" w:rsidP="00433B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</w:tc>
      </w:tr>
    </w:tbl>
    <w:p w14:paraId="0192FCFC" w14:textId="4BAC55BA" w:rsidR="00433B3E" w:rsidRPr="001720E6" w:rsidRDefault="00433B3E">
      <w:pPr>
        <w:rPr>
          <w:rFonts w:cstheme="minorHAnsi"/>
        </w:rPr>
      </w:pPr>
    </w:p>
    <w:p w14:paraId="3E717F66" w14:textId="77777777" w:rsidR="00DC0AC0" w:rsidRDefault="00DC0AC0">
      <w:pPr>
        <w:rPr>
          <w:b/>
        </w:rPr>
      </w:pPr>
      <w:r w:rsidRPr="00DC0AC0">
        <w:rPr>
          <w:b/>
        </w:rPr>
        <w:t>KS1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7E338B" w:rsidRPr="001C5E1F" w14:paraId="4EAE86A7" w14:textId="77777777" w:rsidTr="00494B78">
        <w:tc>
          <w:tcPr>
            <w:tcW w:w="13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314572" w14:textId="5E569A25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</w:p>
        </w:tc>
        <w:tc>
          <w:tcPr>
            <w:tcW w:w="13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41F4A4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Reading EXP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30354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Reading GDS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39FDB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Writing EXP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087571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Wring GDS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E4493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Maths EXP</w:t>
            </w:r>
          </w:p>
        </w:tc>
        <w:tc>
          <w:tcPr>
            <w:tcW w:w="13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E96AAF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Maths GDS</w:t>
            </w:r>
          </w:p>
        </w:tc>
      </w:tr>
      <w:tr w:rsidR="007E338B" w:rsidRPr="001C5E1F" w14:paraId="404555EB" w14:textId="77777777" w:rsidTr="00494B78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08EA9" w14:textId="2F787252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2024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 xml:space="preserve"> National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1DA2A4" w14:textId="1D207FE6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68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F53EB9" w14:textId="3415BEF5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19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4348B" w14:textId="4327FB94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60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10A392" w14:textId="77777777" w:rsidR="007E338B" w:rsidRPr="001C5E1F" w:rsidRDefault="007E338B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1C5E1F">
              <w:rPr>
                <w:rFonts w:ascii="Calibri" w:eastAsia="Calibri" w:hAnsi="Calibri" w:cs="Calibri"/>
                <w:lang w:eastAsia="en-GB"/>
              </w:rPr>
              <w:t>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FE12C" w14:textId="40C0376D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70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>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E1341" w14:textId="06138FFC" w:rsidR="007E338B" w:rsidRPr="001C5E1F" w:rsidRDefault="007A3559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rPr>
                <w:rFonts w:ascii="Calibri" w:eastAsia="Calibri" w:hAnsi="Calibri" w:cs="Calibri"/>
                <w:lang w:eastAsia="en-GB"/>
              </w:rPr>
              <w:t>16</w:t>
            </w:r>
            <w:r w:rsidR="007E338B" w:rsidRPr="001C5E1F">
              <w:rPr>
                <w:rFonts w:ascii="Calibri" w:eastAsia="Calibri" w:hAnsi="Calibri" w:cs="Calibri"/>
                <w:lang w:eastAsia="en-GB"/>
              </w:rPr>
              <w:t>%</w:t>
            </w:r>
          </w:p>
        </w:tc>
      </w:tr>
      <w:tr w:rsidR="00433B3E" w:rsidRPr="001C5E1F" w14:paraId="2A2AC798" w14:textId="77777777" w:rsidTr="00433B3E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8E73F" w14:textId="1C164206" w:rsid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>
              <w:t>Orleton</w:t>
            </w:r>
            <w:r w:rsidRPr="002B79DD">
              <w:t xml:space="preserve"> all children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C264A" w14:textId="0F47164B" w:rsidR="00433B3E" w:rsidRPr="00433B3E" w:rsidRDefault="00433B3E" w:rsidP="00433B3E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433B3E">
              <w:rPr>
                <w:color w:val="FFFFFF" w:themeColor="background1"/>
              </w:rPr>
              <w:t>86%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5CCE3" w14:textId="352EF40B" w:rsidR="00433B3E" w:rsidRDefault="00433B3E" w:rsidP="00433B3E">
            <w:pPr>
              <w:spacing w:after="0" w:line="240" w:lineRule="auto"/>
              <w:jc w:val="center"/>
            </w:pPr>
            <w:r w:rsidRPr="002B79DD">
              <w:t>14%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1D86F" w14:textId="655517B2" w:rsidR="00433B3E" w:rsidRPr="00433B3E" w:rsidRDefault="00433B3E" w:rsidP="00433B3E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433B3E">
              <w:rPr>
                <w:color w:val="FFFFFF" w:themeColor="background1"/>
              </w:rPr>
              <w:t>68%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90E77" w14:textId="0C7AEF5E" w:rsidR="00433B3E" w:rsidRPr="00433B3E" w:rsidRDefault="00433B3E" w:rsidP="00433B3E">
            <w:pPr>
              <w:spacing w:after="0" w:line="240" w:lineRule="auto"/>
              <w:jc w:val="center"/>
              <w:rPr>
                <w:color w:val="FFFFFF" w:themeColor="background1"/>
              </w:rPr>
            </w:pPr>
            <w:r w:rsidRPr="00433B3E">
              <w:rPr>
                <w:color w:val="FFFFFF" w:themeColor="background1"/>
              </w:rPr>
              <w:t>23%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CB389" w14:textId="633DAB9C" w:rsidR="00433B3E" w:rsidRDefault="00433B3E" w:rsidP="00433B3E">
            <w:pPr>
              <w:spacing w:after="0" w:line="240" w:lineRule="auto"/>
              <w:jc w:val="center"/>
            </w:pPr>
            <w:r w:rsidRPr="002B79DD">
              <w:t>68%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07378" w14:textId="4FED5DEE" w:rsidR="00433B3E" w:rsidRDefault="00433B3E" w:rsidP="00433B3E">
            <w:pPr>
              <w:spacing w:after="0" w:line="240" w:lineRule="auto"/>
              <w:jc w:val="center"/>
            </w:pPr>
            <w:r w:rsidRPr="002B79DD">
              <w:t>14%</w:t>
            </w:r>
          </w:p>
        </w:tc>
      </w:tr>
      <w:tr w:rsidR="007A3559" w:rsidRPr="001C5E1F" w14:paraId="2723CC29" w14:textId="77777777" w:rsidTr="00433B3E">
        <w:tc>
          <w:tcPr>
            <w:tcW w:w="13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A039C" w14:textId="46DEF79E" w:rsidR="007A3559" w:rsidRPr="002264C6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18"/>
                <w:szCs w:val="18"/>
                <w:lang w:eastAsia="en-GB"/>
              </w:rPr>
            </w:pPr>
            <w:r w:rsidRPr="002264C6">
              <w:rPr>
                <w:rFonts w:ascii="Calibri" w:eastAsia="Calibri" w:hAnsi="Calibri" w:cs="Calibri"/>
                <w:sz w:val="18"/>
                <w:szCs w:val="18"/>
                <w:lang w:eastAsia="en-GB"/>
              </w:rPr>
              <w:t>Children above or below national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9601F" w14:textId="0D49B8F9" w:rsidR="007A3559" w:rsidRP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lang w:eastAsia="en-GB"/>
              </w:rPr>
            </w:pPr>
            <w:r w:rsidRPr="00433B3E">
              <w:rPr>
                <w:rFonts w:ascii="Calibri" w:eastAsia="Calibri" w:hAnsi="Calibri" w:cs="Calibri"/>
                <w:color w:val="FFFFFF" w:themeColor="background1"/>
                <w:lang w:eastAsia="en-GB"/>
              </w:rPr>
              <w:t>3 children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49670C" w14:textId="6BEC66FE" w:rsidR="007A3559" w:rsidRPr="001C5E1F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highlight w:val="green"/>
                <w:lang w:eastAsia="en-GB"/>
              </w:rPr>
            </w:pPr>
            <w:r w:rsidRPr="00433B3E">
              <w:rPr>
                <w:rFonts w:ascii="Calibri" w:eastAsia="Calibri" w:hAnsi="Calibri" w:cs="Calibri"/>
                <w:lang w:eastAsia="en-GB"/>
              </w:rPr>
              <w:t>1 child below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2EC69" w14:textId="51FF112D" w:rsidR="007A3559" w:rsidRP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lang w:eastAsia="en-GB"/>
              </w:rPr>
            </w:pPr>
            <w:r w:rsidRPr="00433B3E">
              <w:rPr>
                <w:rFonts w:ascii="Calibri" w:eastAsia="Calibri" w:hAnsi="Calibri" w:cs="Calibri"/>
                <w:color w:val="FFFFFF" w:themeColor="background1"/>
                <w:lang w:eastAsia="en-GB"/>
              </w:rPr>
              <w:t>1 child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030A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442B2" w14:textId="74CB4851" w:rsidR="007A3559" w:rsidRP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FFFFFF" w:themeColor="background1"/>
                <w:lang w:eastAsia="en-GB"/>
              </w:rPr>
            </w:pPr>
            <w:r w:rsidRPr="00433B3E">
              <w:rPr>
                <w:rFonts w:ascii="Calibri" w:eastAsia="Calibri" w:hAnsi="Calibri" w:cs="Calibri"/>
                <w:color w:val="FFFFFF" w:themeColor="background1"/>
                <w:lang w:eastAsia="en-GB"/>
              </w:rPr>
              <w:t>3 children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F9C9A" w14:textId="0081B156" w:rsidR="007A3559" w:rsidRP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433B3E">
              <w:rPr>
                <w:rFonts w:ascii="Calibri" w:eastAsia="Calibri" w:hAnsi="Calibri" w:cs="Calibri"/>
                <w:lang w:eastAsia="en-GB"/>
              </w:rPr>
              <w:t>At national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79609" w14:textId="3441B92E" w:rsidR="007A3559" w:rsidRPr="00433B3E" w:rsidRDefault="00433B3E" w:rsidP="00433B3E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en-GB"/>
              </w:rPr>
            </w:pPr>
            <w:r w:rsidRPr="00433B3E">
              <w:rPr>
                <w:rFonts w:ascii="Calibri" w:eastAsia="Calibri" w:hAnsi="Calibri" w:cs="Calibri"/>
                <w:lang w:eastAsia="en-GB"/>
              </w:rPr>
              <w:t>At national</w:t>
            </w:r>
          </w:p>
        </w:tc>
      </w:tr>
    </w:tbl>
    <w:p w14:paraId="09BF7882" w14:textId="427CA1D3" w:rsidR="00171F7E" w:rsidRPr="00DC0AC0" w:rsidRDefault="00171F7E">
      <w:pPr>
        <w:rPr>
          <w:b/>
        </w:rPr>
      </w:pPr>
    </w:p>
    <w:p w14:paraId="54A38BCD" w14:textId="761C81E5" w:rsidR="00F62FBE" w:rsidRDefault="00F62FBE">
      <w:pPr>
        <w:rPr>
          <w:b/>
        </w:rPr>
      </w:pPr>
      <w:r>
        <w:rPr>
          <w:b/>
        </w:rPr>
        <w:t>Phonic</w:t>
      </w:r>
      <w:r w:rsidR="00B15452">
        <w:rPr>
          <w:b/>
        </w:rPr>
        <w:t>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680574" w14:paraId="44959572" w14:textId="77777777" w:rsidTr="00680574">
        <w:tc>
          <w:tcPr>
            <w:tcW w:w="4649" w:type="dxa"/>
          </w:tcPr>
          <w:p w14:paraId="21371E5A" w14:textId="77777777" w:rsidR="00680574" w:rsidRDefault="00680574" w:rsidP="00433B3E">
            <w:pPr>
              <w:jc w:val="center"/>
              <w:rPr>
                <w:b/>
              </w:rPr>
            </w:pPr>
          </w:p>
        </w:tc>
        <w:tc>
          <w:tcPr>
            <w:tcW w:w="4649" w:type="dxa"/>
          </w:tcPr>
          <w:p w14:paraId="5A94253B" w14:textId="77777777" w:rsidR="00680574" w:rsidRDefault="00680574" w:rsidP="00433B3E">
            <w:pPr>
              <w:jc w:val="center"/>
              <w:rPr>
                <w:b/>
              </w:rPr>
            </w:pPr>
            <w:r>
              <w:rPr>
                <w:b/>
              </w:rPr>
              <w:t>Passed in year 1</w:t>
            </w:r>
          </w:p>
        </w:tc>
        <w:tc>
          <w:tcPr>
            <w:tcW w:w="4650" w:type="dxa"/>
          </w:tcPr>
          <w:p w14:paraId="00652DAA" w14:textId="77777777" w:rsidR="00680574" w:rsidRDefault="00680574" w:rsidP="00433B3E">
            <w:pPr>
              <w:jc w:val="center"/>
              <w:rPr>
                <w:b/>
              </w:rPr>
            </w:pPr>
            <w:r>
              <w:rPr>
                <w:b/>
              </w:rPr>
              <w:t>Passed by end of year 2</w:t>
            </w:r>
          </w:p>
        </w:tc>
      </w:tr>
      <w:tr w:rsidR="00680574" w14:paraId="496D26D9" w14:textId="77777777" w:rsidTr="00680574">
        <w:tc>
          <w:tcPr>
            <w:tcW w:w="4649" w:type="dxa"/>
          </w:tcPr>
          <w:p w14:paraId="05787F7E" w14:textId="60E72E99" w:rsidR="00680574" w:rsidRPr="00391721" w:rsidRDefault="007A3559" w:rsidP="00433B3E">
            <w:pPr>
              <w:jc w:val="center"/>
            </w:pPr>
            <w:r>
              <w:t>National 22 -23</w:t>
            </w:r>
          </w:p>
        </w:tc>
        <w:tc>
          <w:tcPr>
            <w:tcW w:w="4649" w:type="dxa"/>
          </w:tcPr>
          <w:p w14:paraId="7ABFCA4E" w14:textId="04468484" w:rsidR="00680574" w:rsidRPr="00391721" w:rsidRDefault="007A3559" w:rsidP="00433B3E">
            <w:pPr>
              <w:jc w:val="center"/>
            </w:pPr>
            <w:r>
              <w:t>79</w:t>
            </w:r>
            <w:r w:rsidR="00680574" w:rsidRPr="00391721">
              <w:t>%</w:t>
            </w:r>
          </w:p>
        </w:tc>
        <w:tc>
          <w:tcPr>
            <w:tcW w:w="4650" w:type="dxa"/>
          </w:tcPr>
          <w:p w14:paraId="2AC101C2" w14:textId="6A384853" w:rsidR="00680574" w:rsidRPr="00391721" w:rsidRDefault="007A3559" w:rsidP="00433B3E">
            <w:pPr>
              <w:jc w:val="center"/>
            </w:pPr>
            <w:r>
              <w:t>89</w:t>
            </w:r>
            <w:r w:rsidR="00391721" w:rsidRPr="00391721">
              <w:t>%</w:t>
            </w:r>
          </w:p>
        </w:tc>
      </w:tr>
      <w:tr w:rsidR="00680574" w14:paraId="0CACA2F6" w14:textId="77777777" w:rsidTr="002264C6">
        <w:tc>
          <w:tcPr>
            <w:tcW w:w="4649" w:type="dxa"/>
          </w:tcPr>
          <w:p w14:paraId="7B783596" w14:textId="10CB4731" w:rsidR="00680574" w:rsidRPr="00391721" w:rsidRDefault="002264C6" w:rsidP="00433B3E">
            <w:pPr>
              <w:jc w:val="center"/>
            </w:pPr>
            <w:r>
              <w:t>Orleton</w:t>
            </w:r>
          </w:p>
        </w:tc>
        <w:tc>
          <w:tcPr>
            <w:tcW w:w="4649" w:type="dxa"/>
            <w:shd w:val="clear" w:color="auto" w:fill="7030A0"/>
          </w:tcPr>
          <w:p w14:paraId="4DACA4C4" w14:textId="1DE752E8" w:rsidR="00680574" w:rsidRPr="002264C6" w:rsidRDefault="00433B3E" w:rsidP="00433B3E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93</w:t>
            </w:r>
            <w:r w:rsidR="00680574" w:rsidRPr="002264C6">
              <w:rPr>
                <w:color w:val="FFFFFF" w:themeColor="background1"/>
              </w:rPr>
              <w:t>%</w:t>
            </w:r>
          </w:p>
        </w:tc>
        <w:tc>
          <w:tcPr>
            <w:tcW w:w="4650" w:type="dxa"/>
            <w:shd w:val="clear" w:color="auto" w:fill="7030A0"/>
          </w:tcPr>
          <w:p w14:paraId="7339D4FB" w14:textId="5D9CAAF0" w:rsidR="00680574" w:rsidRPr="002264C6" w:rsidRDefault="00433B3E" w:rsidP="00433B3E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100</w:t>
            </w:r>
            <w:r w:rsidR="00680574" w:rsidRPr="002264C6">
              <w:rPr>
                <w:color w:val="FFFFFF" w:themeColor="background1"/>
              </w:rPr>
              <w:t>%</w:t>
            </w:r>
          </w:p>
        </w:tc>
      </w:tr>
      <w:tr w:rsidR="002264C6" w14:paraId="6A482304" w14:textId="77777777" w:rsidTr="002264C6">
        <w:tc>
          <w:tcPr>
            <w:tcW w:w="4649" w:type="dxa"/>
          </w:tcPr>
          <w:p w14:paraId="573F8026" w14:textId="50CD29A0" w:rsidR="002264C6" w:rsidRDefault="002264C6" w:rsidP="00433B3E">
            <w:pPr>
              <w:jc w:val="center"/>
            </w:pPr>
            <w:r>
              <w:t>Children above or below national</w:t>
            </w:r>
          </w:p>
        </w:tc>
        <w:tc>
          <w:tcPr>
            <w:tcW w:w="4649" w:type="dxa"/>
            <w:shd w:val="clear" w:color="auto" w:fill="7030A0"/>
          </w:tcPr>
          <w:p w14:paraId="3A24087F" w14:textId="3D5B3B68" w:rsidR="002264C6" w:rsidRPr="002264C6" w:rsidRDefault="002264C6" w:rsidP="00433B3E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2 children above national</w:t>
            </w:r>
          </w:p>
        </w:tc>
        <w:tc>
          <w:tcPr>
            <w:tcW w:w="4650" w:type="dxa"/>
            <w:shd w:val="clear" w:color="auto" w:fill="7030A0"/>
          </w:tcPr>
          <w:p w14:paraId="1366D00C" w14:textId="5B289C8F" w:rsidR="002264C6" w:rsidRPr="002264C6" w:rsidRDefault="002264C6" w:rsidP="00433B3E">
            <w:pPr>
              <w:jc w:val="center"/>
              <w:rPr>
                <w:color w:val="FFFFFF" w:themeColor="background1"/>
              </w:rPr>
            </w:pPr>
            <w:r w:rsidRPr="002264C6">
              <w:rPr>
                <w:color w:val="FFFFFF" w:themeColor="background1"/>
              </w:rPr>
              <w:t>2 child above national</w:t>
            </w:r>
          </w:p>
        </w:tc>
      </w:tr>
    </w:tbl>
    <w:p w14:paraId="55F481EB" w14:textId="7A2294BD" w:rsidR="00B15452" w:rsidRPr="00F62FBE" w:rsidRDefault="00B15452">
      <w:pPr>
        <w:rPr>
          <w:b/>
        </w:rPr>
      </w:pPr>
    </w:p>
    <w:p w14:paraId="20290A4F" w14:textId="77777777" w:rsidR="00F62FBE" w:rsidRDefault="00F62FBE">
      <w:pPr>
        <w:rPr>
          <w:b/>
        </w:rPr>
      </w:pPr>
      <w:r w:rsidRPr="00CD67C9">
        <w:rPr>
          <w:b/>
        </w:rPr>
        <w:t>EYFS</w:t>
      </w:r>
    </w:p>
    <w:p w14:paraId="1F449046" w14:textId="712E4D1C" w:rsidR="00F62FBE" w:rsidRDefault="000E2F9E">
      <w:r w:rsidRPr="002264C6">
        <w:rPr>
          <w:color w:val="FFFFFF" w:themeColor="background1"/>
          <w:highlight w:val="darkMagenta"/>
          <w:shd w:val="clear" w:color="auto" w:fill="7030A0"/>
        </w:rPr>
        <w:t>7</w:t>
      </w:r>
      <w:r w:rsidR="002264C6" w:rsidRPr="002264C6">
        <w:rPr>
          <w:color w:val="FFFFFF" w:themeColor="background1"/>
          <w:highlight w:val="darkMagenta"/>
          <w:shd w:val="clear" w:color="auto" w:fill="7030A0"/>
        </w:rPr>
        <w:t>4</w:t>
      </w:r>
      <w:r w:rsidR="00B15452" w:rsidRPr="002264C6">
        <w:rPr>
          <w:color w:val="FFFFFF" w:themeColor="background1"/>
          <w:highlight w:val="darkMagenta"/>
          <w:shd w:val="clear" w:color="auto" w:fill="7030A0"/>
        </w:rPr>
        <w:t>%</w:t>
      </w:r>
      <w:r w:rsidR="00B15452" w:rsidRPr="002264C6">
        <w:rPr>
          <w:color w:val="FFFFFF" w:themeColor="background1"/>
        </w:rPr>
        <w:t xml:space="preserve"> </w:t>
      </w:r>
      <w:r w:rsidR="00B15452" w:rsidRPr="00173A6B">
        <w:t xml:space="preserve">of children </w:t>
      </w:r>
      <w:r w:rsidR="002264C6">
        <w:t>achieved a GLD at Orleton</w:t>
      </w:r>
      <w:r w:rsidR="007A3559">
        <w:t xml:space="preserve"> compared to 67</w:t>
      </w:r>
      <w:r w:rsidR="00B15452" w:rsidRPr="00173A6B">
        <w:t>% nationally</w:t>
      </w:r>
      <w:r w:rsidR="002264C6">
        <w:t>, this is equivalent to one child above the level found nationally.</w:t>
      </w:r>
    </w:p>
    <w:sectPr w:rsidR="00F62FBE" w:rsidSect="0012152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3D9AC0" w14:textId="77777777" w:rsidR="00621DAB" w:rsidRDefault="00621DAB" w:rsidP="00391721">
      <w:pPr>
        <w:spacing w:after="0" w:line="240" w:lineRule="auto"/>
      </w:pPr>
      <w:r>
        <w:separator/>
      </w:r>
    </w:p>
  </w:endnote>
  <w:endnote w:type="continuationSeparator" w:id="0">
    <w:p w14:paraId="73EB718F" w14:textId="77777777" w:rsidR="00621DAB" w:rsidRDefault="00621DAB" w:rsidP="003917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0ACC7" w14:textId="77777777" w:rsidR="00621DAB" w:rsidRDefault="00621DAB" w:rsidP="00391721">
      <w:pPr>
        <w:spacing w:after="0" w:line="240" w:lineRule="auto"/>
      </w:pPr>
      <w:r>
        <w:separator/>
      </w:r>
    </w:p>
  </w:footnote>
  <w:footnote w:type="continuationSeparator" w:id="0">
    <w:p w14:paraId="53E96DE2" w14:textId="77777777" w:rsidR="00621DAB" w:rsidRDefault="00621DAB" w:rsidP="003917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52E"/>
    <w:rsid w:val="0009129C"/>
    <w:rsid w:val="000E2F9E"/>
    <w:rsid w:val="0012152E"/>
    <w:rsid w:val="00171F7E"/>
    <w:rsid w:val="001720E6"/>
    <w:rsid w:val="00173A6B"/>
    <w:rsid w:val="002264C6"/>
    <w:rsid w:val="00265519"/>
    <w:rsid w:val="002715F1"/>
    <w:rsid w:val="003000F3"/>
    <w:rsid w:val="00391721"/>
    <w:rsid w:val="003E0749"/>
    <w:rsid w:val="003E701B"/>
    <w:rsid w:val="00433B3E"/>
    <w:rsid w:val="004B340A"/>
    <w:rsid w:val="00584CBF"/>
    <w:rsid w:val="00597ADF"/>
    <w:rsid w:val="005F6498"/>
    <w:rsid w:val="00621DAB"/>
    <w:rsid w:val="006369C7"/>
    <w:rsid w:val="00680574"/>
    <w:rsid w:val="00692677"/>
    <w:rsid w:val="006D51A1"/>
    <w:rsid w:val="007A3559"/>
    <w:rsid w:val="007B359C"/>
    <w:rsid w:val="007E338B"/>
    <w:rsid w:val="0084668A"/>
    <w:rsid w:val="009100BA"/>
    <w:rsid w:val="00945F2F"/>
    <w:rsid w:val="00986A8E"/>
    <w:rsid w:val="009D6CFB"/>
    <w:rsid w:val="00A13214"/>
    <w:rsid w:val="00A16030"/>
    <w:rsid w:val="00AA7F98"/>
    <w:rsid w:val="00B15452"/>
    <w:rsid w:val="00BA47E7"/>
    <w:rsid w:val="00CA3756"/>
    <w:rsid w:val="00CD67C9"/>
    <w:rsid w:val="00CF1EB6"/>
    <w:rsid w:val="00D068CE"/>
    <w:rsid w:val="00D56467"/>
    <w:rsid w:val="00DB3D5E"/>
    <w:rsid w:val="00DC0AC0"/>
    <w:rsid w:val="00DE1484"/>
    <w:rsid w:val="00DE3FFD"/>
    <w:rsid w:val="00E30332"/>
    <w:rsid w:val="00EB0D1D"/>
    <w:rsid w:val="00F02E93"/>
    <w:rsid w:val="00F51186"/>
    <w:rsid w:val="00F62FBE"/>
    <w:rsid w:val="00FE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F18EA"/>
  <w15:docId w15:val="{A664B443-CB0D-437E-AC73-EC727F71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D6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7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9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721"/>
  </w:style>
  <w:style w:type="paragraph" w:styleId="Footer">
    <w:name w:val="footer"/>
    <w:basedOn w:val="Normal"/>
    <w:link w:val="FooterChar"/>
    <w:uiPriority w:val="99"/>
    <w:unhideWhenUsed/>
    <w:rsid w:val="003917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E992EAD08204FA62CC00554161D88" ma:contentTypeVersion="14" ma:contentTypeDescription="Create a new document." ma:contentTypeScope="" ma:versionID="af316982911db29c91d35988b3d497f8">
  <xsd:schema xmlns:xsd="http://www.w3.org/2001/XMLSchema" xmlns:xs="http://www.w3.org/2001/XMLSchema" xmlns:p="http://schemas.microsoft.com/office/2006/metadata/properties" xmlns:ns2="b3b75e59-343e-4f27-90e1-de9b36fe79ca" xmlns:ns3="b6fb35af-6c34-43a8-8905-ab5d36d0132c" targetNamespace="http://schemas.microsoft.com/office/2006/metadata/properties" ma:root="true" ma:fieldsID="aa0b963efaff76a6f91b5dc4fef4317b" ns2:_="" ns3:_="">
    <xsd:import namespace="b3b75e59-343e-4f27-90e1-de9b36fe79ca"/>
    <xsd:import namespace="b6fb35af-6c34-43a8-8905-ab5d36d0132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LengthInSecond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75e59-343e-4f27-90e1-de9b36fe7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a1dfcc76-01f1-4544-b1d3-6a9eeb3a0341}" ma:internalName="TaxCatchAll" ma:showField="CatchAllData" ma:web="b3b75e59-343e-4f27-90e1-de9b36fe79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fb35af-6c34-43a8-8905-ab5d36d013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1c13bd6-aebb-4a20-8a8f-aeee890ad4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6fb35af-6c34-43a8-8905-ab5d36d0132c">
      <Terms xmlns="http://schemas.microsoft.com/office/infopath/2007/PartnerControls"/>
    </lcf76f155ced4ddcb4097134ff3c332f>
    <TaxCatchAll xmlns="b3b75e59-343e-4f27-90e1-de9b36fe79ca" xsi:nil="true"/>
    <_dlc_DocId xmlns="b3b75e59-343e-4f27-90e1-de9b36fe79ca">QS3UDDVYVXN7-491246846-506159</_dlc_DocId>
    <_dlc_DocIdUrl xmlns="b3b75e59-343e-4f27-90e1-de9b36fe79ca">
      <Url>https://orleton.sharepoint.com/sites/StaffSharedArea/_layouts/15/DocIdRedir.aspx?ID=QS3UDDVYVXN7-491246846-506159</Url>
      <Description>QS3UDDVYVXN7-491246846-506159</Description>
    </_dlc_DocIdUrl>
  </documentManagement>
</p:properties>
</file>

<file path=customXml/itemProps1.xml><?xml version="1.0" encoding="utf-8"?>
<ds:datastoreItem xmlns:ds="http://schemas.openxmlformats.org/officeDocument/2006/customXml" ds:itemID="{EFFCEB9F-FAAE-4443-B06D-91B9BBAB9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b75e59-343e-4f27-90e1-de9b36fe79ca"/>
    <ds:schemaRef ds:uri="b6fb35af-6c34-43a8-8905-ab5d36d01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C160D-33BA-44DE-B05F-CB3070A590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6A3E7D4-48D7-4922-A122-7241A1CEEDE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D91291-8302-4AA7-B055-B18C50B71BBA}">
  <ds:schemaRefs>
    <ds:schemaRef ds:uri="http://schemas.microsoft.com/office/2006/metadata/properties"/>
    <ds:schemaRef ds:uri="http://schemas.microsoft.com/office/infopath/2007/PartnerControls"/>
    <ds:schemaRef ds:uri="b6fb35af-6c34-43a8-8905-ab5d36d0132c"/>
    <ds:schemaRef ds:uri="b3b75e59-343e-4f27-90e1-de9b36fe79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Breakwell</dc:creator>
  <cp:keywords/>
  <dc:description/>
  <cp:lastModifiedBy>Adam Breakwell</cp:lastModifiedBy>
  <cp:revision>2</cp:revision>
  <cp:lastPrinted>2022-10-13T12:54:00Z</cp:lastPrinted>
  <dcterms:created xsi:type="dcterms:W3CDTF">2024-07-12T11:34:00Z</dcterms:created>
  <dcterms:modified xsi:type="dcterms:W3CDTF">2024-07-12T11:34:00Z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0x010100587E992EAD08204FA62CC00554161D88</vt:lpwstr>
  </property>
  <property fmtid="{D5CDD505-2E9C-101B-9397-08002B2CF9AE}" pid="3" name="_dlc_DocIdItemGuid">
    <vt:lpwstr>ccdddc0f-c95b-4dc2-aadf-bbd15ce72cfa</vt:lpwstr>
  </property>
</Properties>
</file>